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69BCF86C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1389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413896">
        <w:rPr>
          <w:b/>
          <w:sz w:val="24"/>
          <w:szCs w:val="24"/>
        </w:rPr>
        <w:t>октября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</w:t>
      </w:r>
      <w:r w:rsidR="00413896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183886" w:rsidRPr="00183886">
        <w:rPr>
          <w:b/>
          <w:sz w:val="24"/>
          <w:szCs w:val="24"/>
        </w:rPr>
        <w:t>254</w:t>
      </w:r>
      <w:r w:rsidR="00183886">
        <w:rPr>
          <w:b/>
          <w:sz w:val="24"/>
          <w:szCs w:val="24"/>
        </w:rPr>
        <w:t>А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65AFB1B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40:03:090101:ЗУ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53F1214A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01 декабря 2023 г., утвержденных Решением Сельской Думы муниципального образования сельского поселения деревня Асеньевское от 19.12.2023 г. №106 «Об утверждении заключения публичных слушаний», на основании заявления граждан</w:t>
      </w:r>
      <w:r w:rsidR="00DA3B53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491175">
        <w:rPr>
          <w:bCs/>
          <w:sz w:val="24"/>
          <w:szCs w:val="24"/>
        </w:rPr>
        <w:t xml:space="preserve">Кузнецовой </w:t>
      </w:r>
      <w:r w:rsidR="0085361E">
        <w:rPr>
          <w:bCs/>
          <w:sz w:val="24"/>
          <w:szCs w:val="24"/>
        </w:rPr>
        <w:t>Л</w:t>
      </w:r>
      <w:r w:rsidR="00491175">
        <w:rPr>
          <w:bCs/>
          <w:sz w:val="24"/>
          <w:szCs w:val="24"/>
        </w:rPr>
        <w:t>.В</w:t>
      </w:r>
      <w:r w:rsidR="00B266EA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>,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202E02A6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4D6C62">
        <w:rPr>
          <w:sz w:val="24"/>
          <w:szCs w:val="24"/>
        </w:rPr>
        <w:t>1</w:t>
      </w:r>
      <w:r w:rsidR="0085361E">
        <w:rPr>
          <w:sz w:val="24"/>
          <w:szCs w:val="24"/>
        </w:rPr>
        <w:t>88</w:t>
      </w:r>
      <w:r>
        <w:rPr>
          <w:sz w:val="24"/>
          <w:szCs w:val="24"/>
        </w:rPr>
        <w:t xml:space="preserve"> кв.м.,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Борисово,                заявитель </w:t>
      </w:r>
      <w:r w:rsidR="00491175">
        <w:rPr>
          <w:sz w:val="24"/>
          <w:szCs w:val="24"/>
        </w:rPr>
        <w:t xml:space="preserve">Кузнецова </w:t>
      </w:r>
      <w:r w:rsidR="0085361E">
        <w:rPr>
          <w:sz w:val="24"/>
          <w:szCs w:val="24"/>
        </w:rPr>
        <w:t>Людмила Валентиновна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  <w:r w:rsidR="00FC2EB6">
        <w:rPr>
          <w:sz w:val="16"/>
          <w:szCs w:val="16"/>
        </w:rPr>
        <w:t xml:space="preserve"> </w:t>
      </w:r>
      <w:r w:rsidRPr="00204825">
        <w:rPr>
          <w:sz w:val="16"/>
          <w:szCs w:val="16"/>
        </w:rPr>
        <w:t xml:space="preserve">Калёнов </w:t>
      </w:r>
      <w:r w:rsidR="00FC2EB6">
        <w:rPr>
          <w:sz w:val="16"/>
          <w:szCs w:val="16"/>
        </w:rPr>
        <w:t>А.С.</w:t>
      </w:r>
      <w:r w:rsidRPr="00204825">
        <w:rPr>
          <w:sz w:val="16"/>
          <w:szCs w:val="16"/>
        </w:rPr>
        <w:t xml:space="preserve">, </w:t>
      </w:r>
    </w:p>
    <w:p w14:paraId="51EE0D4B" w14:textId="4DAD0415" w:rsidR="00204825" w:rsidRPr="00204825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8 (48438) 3-61-25</w:t>
      </w:r>
    </w:p>
    <w:sectPr w:rsidR="00204825" w:rsidRP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804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7A28"/>
    <w:rsid w:val="00081EB6"/>
    <w:rsid w:val="000942B4"/>
    <w:rsid w:val="00100E4F"/>
    <w:rsid w:val="0016748A"/>
    <w:rsid w:val="00183886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63CCC"/>
    <w:rsid w:val="00491175"/>
    <w:rsid w:val="004D6C62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829D9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266EA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2024-02-13T07:24:00Z</cp:lastPrinted>
  <dcterms:created xsi:type="dcterms:W3CDTF">2024-11-07T07:07:00Z</dcterms:created>
  <dcterms:modified xsi:type="dcterms:W3CDTF">2024-11-07T07:07:00Z</dcterms:modified>
</cp:coreProperties>
</file>