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785776E7" w:rsidR="00EB7720" w:rsidRDefault="00EB7720" w:rsidP="00EB7720">
      <w:pPr>
        <w:ind w:left="142" w:hanging="142"/>
      </w:pPr>
      <w:r>
        <w:t>«</w:t>
      </w:r>
      <w:r w:rsidR="00432CFF">
        <w:t>16</w:t>
      </w:r>
      <w:r>
        <w:t xml:space="preserve">» </w:t>
      </w:r>
      <w:r w:rsidR="00432CFF">
        <w:t>янва</w:t>
      </w:r>
      <w:r w:rsidR="00526F53">
        <w:t>ря</w:t>
      </w:r>
      <w:r>
        <w:t xml:space="preserve"> 202</w:t>
      </w:r>
      <w:r w:rsidR="00432CFF">
        <w:t>5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</w:t>
      </w:r>
      <w:r w:rsidR="00432CFF">
        <w:t xml:space="preserve">       </w:t>
      </w:r>
      <w:r w:rsidR="0042123A">
        <w:t xml:space="preserve">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D85FA7">
        <w:t>7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54FB8EBE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>О</w:t>
      </w:r>
      <w:r w:rsidR="001161F3">
        <w:rPr>
          <w:b/>
        </w:rPr>
        <w:t>б оказании единовременной материальной помощи</w:t>
      </w:r>
      <w:r>
        <w:rPr>
          <w:b/>
        </w:rPr>
        <w:t>»</w:t>
      </w:r>
      <w:r w:rsidR="00B33A72">
        <w:rPr>
          <w:b/>
        </w:rPr>
        <w:t xml:space="preserve">    </w:t>
      </w:r>
      <w:bookmarkStart w:id="0" w:name="_GoBack"/>
      <w:bookmarkEnd w:id="0"/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1F0E705A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482590">
        <w:t>на основании заявлени</w:t>
      </w:r>
      <w:r w:rsidR="00A01793">
        <w:t>я</w:t>
      </w:r>
      <w:r w:rsidR="00482590">
        <w:t xml:space="preserve"> </w:t>
      </w:r>
      <w:r w:rsidR="00F73ACF">
        <w:t>граждан</w:t>
      </w:r>
      <w:r w:rsidR="00A81CB0">
        <w:t>ки</w:t>
      </w:r>
      <w:r w:rsidR="00F73ACF">
        <w:t xml:space="preserve"> </w:t>
      </w:r>
      <w:r w:rsidR="00D85FA7">
        <w:t>Ломовой Р.С.,</w:t>
      </w:r>
      <w:r w:rsidR="00432CFF">
        <w:t xml:space="preserve">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1E7F9398" w14:textId="54C3776B" w:rsidR="005867FF" w:rsidRDefault="00B11CC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Выделить из бюджета МО СП деревня </w:t>
      </w:r>
      <w:proofErr w:type="spellStart"/>
      <w:r>
        <w:t>Асеньевское</w:t>
      </w:r>
      <w:proofErr w:type="spellEnd"/>
      <w:r>
        <w:t xml:space="preserve"> </w:t>
      </w:r>
      <w:r w:rsidR="00D85FA7">
        <w:t>2</w:t>
      </w:r>
      <w:r>
        <w:t>5 000 (</w:t>
      </w:r>
      <w:r w:rsidR="00D85FA7">
        <w:t>двадцать пять</w:t>
      </w:r>
      <w:r>
        <w:t xml:space="preserve"> тысяч) рублей 00 коп. в целях оказания единовременной материальной помощи </w:t>
      </w:r>
      <w:r w:rsidR="00D85FA7">
        <w:t xml:space="preserve">                          Ломовой Регине Сергеевне</w:t>
      </w:r>
      <w:r>
        <w:t xml:space="preserve">, </w:t>
      </w:r>
      <w:r w:rsidR="00D85FA7">
        <w:t>на захоронение погибшего 28.12.2024 г., участника специальной военной операции (СВО)</w:t>
      </w:r>
      <w:r w:rsidR="005867FF">
        <w:t>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26CE4"/>
    <w:rsid w:val="00044D7B"/>
    <w:rsid w:val="00055CD7"/>
    <w:rsid w:val="000A3491"/>
    <w:rsid w:val="000E5AAD"/>
    <w:rsid w:val="00112908"/>
    <w:rsid w:val="001161F3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32CFF"/>
    <w:rsid w:val="00482590"/>
    <w:rsid w:val="00482E84"/>
    <w:rsid w:val="00526F53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440D0"/>
    <w:rsid w:val="00783053"/>
    <w:rsid w:val="007D2F6B"/>
    <w:rsid w:val="007E0AC1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55041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81CB0"/>
    <w:rsid w:val="00AA3A2A"/>
    <w:rsid w:val="00AC0ED0"/>
    <w:rsid w:val="00AE7CED"/>
    <w:rsid w:val="00B11CCD"/>
    <w:rsid w:val="00B33A72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1054"/>
    <w:rsid w:val="00D74F54"/>
    <w:rsid w:val="00D85FA7"/>
    <w:rsid w:val="00D91832"/>
    <w:rsid w:val="00DB4570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128</cp:revision>
  <cp:lastPrinted>2025-01-20T12:07:00Z</cp:lastPrinted>
  <dcterms:created xsi:type="dcterms:W3CDTF">2021-11-01T06:20:00Z</dcterms:created>
  <dcterms:modified xsi:type="dcterms:W3CDTF">2025-01-20T12:19:00Z</dcterms:modified>
</cp:coreProperties>
</file>